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1E" w:rsidRPr="00E87B1E" w:rsidRDefault="00E87B1E" w:rsidP="00E87B1E">
      <w:pPr>
        <w:spacing w:after="0" w:line="240" w:lineRule="auto"/>
        <w:jc w:val="center"/>
      </w:pPr>
      <w:r w:rsidRPr="00E87B1E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590550"/>
            <wp:effectExtent l="19050" t="0" r="317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A38">
        <w:rPr>
          <w:b/>
          <w:color w:val="365F91" w:themeColor="accent1" w:themeShade="BF"/>
          <w:sz w:val="24"/>
          <w:szCs w:val="24"/>
        </w:rPr>
        <w:t xml:space="preserve">Государственное бюджетное </w:t>
      </w:r>
      <w:r>
        <w:rPr>
          <w:b/>
          <w:color w:val="365F91" w:themeColor="accent1" w:themeShade="BF"/>
          <w:sz w:val="24"/>
          <w:szCs w:val="24"/>
        </w:rPr>
        <w:t>профессиональное</w:t>
      </w:r>
      <w:r w:rsidRPr="00D56A38">
        <w:rPr>
          <w:b/>
          <w:color w:val="365F91" w:themeColor="accent1" w:themeShade="BF"/>
          <w:sz w:val="24"/>
          <w:szCs w:val="24"/>
        </w:rPr>
        <w:t xml:space="preserve"> образовательное учреждение</w:t>
      </w:r>
    </w:p>
    <w:p w:rsidR="00E87B1E" w:rsidRDefault="00E87B1E" w:rsidP="00E87B1E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«</w:t>
      </w:r>
      <w:proofErr w:type="spellStart"/>
      <w:r>
        <w:rPr>
          <w:b/>
          <w:color w:val="365F91" w:themeColor="accent1" w:themeShade="BF"/>
          <w:sz w:val="24"/>
          <w:szCs w:val="24"/>
        </w:rPr>
        <w:t>Буденновский</w:t>
      </w:r>
      <w:proofErr w:type="spellEnd"/>
      <w:r w:rsidRPr="00D56A38">
        <w:rPr>
          <w:b/>
          <w:color w:val="365F91" w:themeColor="accent1" w:themeShade="BF"/>
          <w:sz w:val="24"/>
          <w:szCs w:val="24"/>
        </w:rPr>
        <w:t xml:space="preserve"> политехнический колледж», </w:t>
      </w:r>
      <w:r>
        <w:rPr>
          <w:b/>
          <w:color w:val="365F91" w:themeColor="accent1" w:themeShade="BF"/>
          <w:sz w:val="24"/>
          <w:szCs w:val="24"/>
        </w:rPr>
        <w:t>АПРЕЛЬ 2017, № 22</w:t>
      </w:r>
    </w:p>
    <w:p w:rsidR="00E87B1E" w:rsidRDefault="00E87B1E" w:rsidP="00E87B1E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</w:p>
    <w:p w:rsidR="008C2A4C" w:rsidRDefault="00E87B1E" w:rsidP="008C2A4C">
      <w:pPr>
        <w:spacing w:after="0" w:line="240" w:lineRule="auto"/>
        <w:ind w:firstLine="709"/>
        <w:jc w:val="center"/>
        <w:rPr>
          <w:rFonts w:ascii="Bookman Old Style" w:hAnsi="Bookman Old Style"/>
          <w:i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869950</wp:posOffset>
            </wp:positionV>
            <wp:extent cx="3248025" cy="2161540"/>
            <wp:effectExtent l="19050" t="0" r="9525" b="0"/>
            <wp:wrapThrough wrapText="bothSides">
              <wp:wrapPolygon edited="0">
                <wp:start x="-127" y="0"/>
                <wp:lineTo x="-127" y="21321"/>
                <wp:lineTo x="21663" y="21321"/>
                <wp:lineTo x="21663" y="0"/>
                <wp:lineTo x="-127" y="0"/>
              </wp:wrapPolygon>
            </wp:wrapThrough>
            <wp:docPr id="12" name="Рисунок 12" descr="G:\ЧС И ТЕРА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ЧС И ТЕРАК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B1E">
        <w:rPr>
          <w:rFonts w:ascii="Bookman Old Style" w:hAnsi="Bookman Old Style"/>
          <w:b/>
          <w:color w:val="FF0000"/>
          <w:sz w:val="44"/>
          <w:szCs w:val="44"/>
          <w:shd w:val="clear" w:color="auto" w:fill="FFFFFF"/>
        </w:rPr>
        <w:t>ПРАВИЛА ПЕРВОЙ ПСИХОЛОГИЧЕСКОЙ ПОМОЩИ ПРИ ЧС И ТЕРАКТАХ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 w:rsidRPr="008C2A4C">
        <w:rPr>
          <w:rFonts w:ascii="Bookman Old Style" w:hAnsi="Bookman Old Style"/>
          <w:i/>
          <w:color w:val="000000"/>
          <w:sz w:val="24"/>
          <w:szCs w:val="24"/>
          <w:shd w:val="clear" w:color="auto" w:fill="FFFFFF"/>
        </w:rPr>
        <w:t xml:space="preserve">В новостях о взрывах в петербургском метро речь идет о физически пострадавших, их несколько десятков. Но психологически пострадавших там — столько, сколько всего пассажиров и прохожих участвовало в происшествии. К счастью, люди даже в такой жуткой ситуации могут оказывать помощь себе и близким. </w:t>
      </w:r>
    </w:p>
    <w:p w:rsidR="008C2A4C" w:rsidRDefault="00E87B1E" w:rsidP="008C2A4C">
      <w:pPr>
        <w:spacing w:line="240" w:lineRule="auto"/>
        <w:ind w:firstLine="709"/>
        <w:jc w:val="center"/>
        <w:rPr>
          <w:rFonts w:ascii="Bookman Old Style" w:hAnsi="Bookman Old Style"/>
          <w:b/>
          <w:color w:val="C00000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i/>
          <w:color w:val="000000"/>
          <w:sz w:val="24"/>
          <w:szCs w:val="24"/>
          <w:shd w:val="clear" w:color="auto" w:fill="FFFFFF"/>
        </w:rPr>
        <w:t>Как?</w:t>
      </w:r>
      <w:r w:rsidRPr="008C2A4C">
        <w:rPr>
          <w:rStyle w:val="apple-converted-space"/>
          <w:rFonts w:ascii="Bookman Old Style" w:hAnsi="Bookman Old Style"/>
          <w:i/>
          <w:color w:val="000000"/>
          <w:sz w:val="24"/>
          <w:szCs w:val="24"/>
          <w:shd w:val="clear" w:color="auto" w:fill="FFFFFF"/>
        </w:rPr>
        <w:t> </w:t>
      </w:r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E87B1E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8C2A4C">
        <w:rPr>
          <w:rFonts w:ascii="Bookman Old Style" w:hAnsi="Bookman Old Style"/>
          <w:b/>
          <w:color w:val="C00000"/>
          <w:sz w:val="24"/>
          <w:szCs w:val="24"/>
          <w:shd w:val="clear" w:color="auto" w:fill="FFFFFF"/>
        </w:rPr>
        <w:t>НА МЕСТЕ КАТАСТРОФЫ:</w:t>
      </w:r>
    </w:p>
    <w:p w:rsidR="008C2A4C" w:rsidRPr="008C2A4C" w:rsidRDefault="00E87B1E" w:rsidP="008C2A4C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По возможности сохраняя спокойствие, необходимо покинуть место источника травмы, помогая в этом также и другим пострадавшим.</w:t>
      </w:r>
      <w:r w:rsidRPr="008C2A4C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</w:p>
    <w:p w:rsidR="008C2A4C" w:rsidRDefault="00E87B1E" w:rsidP="008C2A4C">
      <w:pPr>
        <w:spacing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>Важно:</w:t>
      </w:r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неспециалистам не следует пытаться оказывать первую помощь другим на месте катастрофы. Убедиться в том, что опасности больше нет, они технически не могут — а в случае, когда она есть, задержка приведет к тому, что спасать придется ещё и всех, кто задержался для оказания помощи. Тут знаете как? — как в самолете предупреждают: в случае разгерметизации кабины вначале наденьте кислородную маску на себя, и только потом — на ребенка. Если ближе к катастрофам земным — то вначале удалите из места катастрофы себя вместе со всеми, кого можете прихватить без потери скорости удаления.</w:t>
      </w:r>
      <w:r w:rsidRPr="008C2A4C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="008C2A4C" w:rsidRPr="008C2A4C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2. Выйдя из зоны непосредственн</w:t>
      </w:r>
      <w:r w:rsidRPr="008C2A4C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ой опасности, нужно оказать первую </w:t>
      </w:r>
      <w:proofErr w:type="gramStart"/>
      <w:r w:rsidRPr="008C2A4C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помощь</w:t>
      </w:r>
      <w:proofErr w:type="gramEnd"/>
      <w:r w:rsidRPr="008C2A4C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прежде всего себе, потом близким</w:t>
      </w:r>
      <w:r w:rsidR="008C2A4C" w:rsidRPr="008C2A4C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.</w:t>
      </w:r>
      <w:r w:rsidRPr="008C2A4C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</w:p>
    <w:p w:rsidR="008C2A4C" w:rsidRDefault="00E87B1E" w:rsidP="008C2A4C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>Важно:</w:t>
      </w:r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первое, что требуется — оценить обстановку. При наличии физических </w:t>
      </w:r>
      <w:proofErr w:type="gramStart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повреждений</w:t>
      </w:r>
      <w:proofErr w:type="gramEnd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прежде всего необходимо оказать доврачебную помощь. В случае серьезных повреждений — вызвать </w:t>
      </w:r>
      <w:proofErr w:type="gramStart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скорую</w:t>
      </w:r>
      <w:proofErr w:type="gramEnd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, наложить повязки, и т.п. В общем, обеспечить всю ту помощь, которая требуется, помимо </w:t>
      </w:r>
      <w:proofErr w:type="gramStart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психологической</w:t>
      </w:r>
      <w:proofErr w:type="gramEnd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 для того, чтобы пострадавшие вернулись в безопасный мир — домой, на работу и т.п.</w:t>
      </w:r>
      <w:r w:rsidRPr="008C2A4C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</w:p>
    <w:p w:rsidR="008C2A4C" w:rsidRDefault="00BA7E61" w:rsidP="008C2A4C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586105</wp:posOffset>
            </wp:positionV>
            <wp:extent cx="3133725" cy="2038350"/>
            <wp:effectExtent l="19050" t="0" r="9525" b="0"/>
            <wp:wrapThrough wrapText="bothSides">
              <wp:wrapPolygon edited="0">
                <wp:start x="-131" y="0"/>
                <wp:lineTo x="-131" y="21398"/>
                <wp:lineTo x="21666" y="21398"/>
                <wp:lineTo x="21666" y="0"/>
                <wp:lineTo x="-131" y="0"/>
              </wp:wrapPolygon>
            </wp:wrapThrough>
            <wp:docPr id="18" name="Рисунок 18" descr="G:\14561920911obruchenie-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14561920911obruchenie-dom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B1E"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Если близкий вам человек находится в ступоре (остановившийся взгляд, неподвижность и т.п.) — не отпускайте его одного. </w:t>
      </w:r>
      <w:proofErr w:type="spellStart"/>
      <w:r w:rsidR="00E87B1E"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Обимите</w:t>
      </w:r>
      <w:proofErr w:type="spellEnd"/>
      <w:r w:rsidR="00E87B1E"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и поезжайте домой вместе с ним, рассказывая о своих планах словами: «Сейчас сядем в такси, поедем домой, я всё время буду с тобой» и т.д.</w:t>
      </w:r>
      <w:r w:rsidR="00E87B1E" w:rsidRPr="008C2A4C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</w:p>
    <w:p w:rsidR="008C2A4C" w:rsidRPr="00BA7E61" w:rsidRDefault="00E87B1E" w:rsidP="00BA7E61">
      <w:pPr>
        <w:spacing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Если в ступоре находится незнакомец — вы можете ему помочь, просто подойдя поближе, взяв за руку, начав разговаривать: «Кто вы? Могу ли я чем-то вам помочь?» Можно похлопывать человека по плечу, прикрыть чем-то теплым, если началась дрожь, побуждать разговаривать. Слез бояться не следует: выражение эмоционального аффекта это гораздо лучше, чем ступор.</w:t>
      </w:r>
      <w:r w:rsidRPr="008C2A4C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</w:p>
    <w:p w:rsidR="008C2A4C" w:rsidRPr="008C2A4C" w:rsidRDefault="00BA7E61" w:rsidP="008C2A4C">
      <w:pPr>
        <w:spacing w:line="240" w:lineRule="auto"/>
        <w:ind w:firstLine="709"/>
        <w:jc w:val="center"/>
        <w:rPr>
          <w:rFonts w:ascii="Bookman Old Style" w:hAnsi="Bookman Old Style"/>
          <w:b/>
          <w:color w:val="0099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noProof/>
          <w:color w:val="00990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219710</wp:posOffset>
            </wp:positionV>
            <wp:extent cx="2094865" cy="1695450"/>
            <wp:effectExtent l="19050" t="0" r="635" b="0"/>
            <wp:wrapThrough wrapText="bothSides">
              <wp:wrapPolygon edited="0">
                <wp:start x="-196" y="0"/>
                <wp:lineTo x="-196" y="21357"/>
                <wp:lineTo x="21607" y="21357"/>
                <wp:lineTo x="21607" y="0"/>
                <wp:lineTo x="-196" y="0"/>
              </wp:wrapPolygon>
            </wp:wrapThrough>
            <wp:docPr id="19" name="Рисунок 19" descr="G:\1307789108_0b122e612c04f9dd3a19c2a2e84694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1307789108_0b122e612c04f9dd3a19c2a2e846949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B1E" w:rsidRPr="008C2A4C">
        <w:rPr>
          <w:rFonts w:ascii="Bookman Old Style" w:hAnsi="Bookman Old Style"/>
          <w:b/>
          <w:color w:val="009900"/>
          <w:sz w:val="24"/>
          <w:szCs w:val="24"/>
          <w:shd w:val="clear" w:color="auto" w:fill="FFFFFF"/>
        </w:rPr>
        <w:t>ДОМА, ПОСЛЕ СЛУЧИВШЕГОСЯ:</w:t>
      </w:r>
      <w:r w:rsidRPr="00BA7E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C2A4C" w:rsidRPr="008C2A4C" w:rsidRDefault="00E87B1E" w:rsidP="008C2A4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/>
          <w:b/>
          <w:color w:val="D60093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b/>
          <w:color w:val="D60093"/>
          <w:sz w:val="24"/>
          <w:szCs w:val="24"/>
          <w:shd w:val="clear" w:color="auto" w:fill="FFFFFF"/>
        </w:rPr>
        <w:t>Острый эмоциональный шок – в норме от 3 до 5 часов с момента происшествия</w:t>
      </w:r>
      <w:r w:rsidRPr="008C2A4C">
        <w:rPr>
          <w:rStyle w:val="apple-converted-space"/>
          <w:rFonts w:ascii="Bookman Old Style" w:hAnsi="Bookman Old Style"/>
          <w:b/>
          <w:color w:val="D60093"/>
          <w:sz w:val="24"/>
          <w:szCs w:val="24"/>
          <w:shd w:val="clear" w:color="auto" w:fill="FFFFFF"/>
        </w:rPr>
        <w:t> </w:t>
      </w:r>
    </w:p>
    <w:p w:rsidR="008C2A4C" w:rsidRDefault="00E87B1E" w:rsidP="008C2A4C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Это время невероятного психического напряжения. Мобилизуются все психические резервы личности, и человеку необходимо что-то делать, по возможности — целесообразное: выбираться из места катастрофы, обследоваться у врача, сообщать на работу о случившемся, успокаивать родственников, и т.п.</w:t>
      </w:r>
      <w:r w:rsidRPr="008C2A4C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</w:p>
    <w:p w:rsidR="008C2A4C" w:rsidRDefault="00E87B1E" w:rsidP="008C2A4C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В это время следует позаботиться о следующем этапе, обеспечить себе будущую возможность отдыха, </w:t>
      </w:r>
      <w:proofErr w:type="spellStart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отреагирования</w:t>
      </w:r>
      <w:proofErr w:type="spellEnd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востановления</w:t>
      </w:r>
      <w:proofErr w:type="spellEnd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сил. Пытаться насильно «загонять» человека отдыхать на этом </w:t>
      </w:r>
      <w:proofErr w:type="gramStart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этапе</w:t>
      </w:r>
      <w:proofErr w:type="gramEnd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не нужно: </w:t>
      </w:r>
      <w:proofErr w:type="gramStart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уж тут отдых, когда тело дрожит, как провод под напряжением, сердце выпрыгивает из груди и голова кружится от волнения. Поднявшуюся энергию лучше сливать в деятельность, психологическая помощь будет в том, чтобы подсказать ему направление этой деятельности.</w:t>
      </w:r>
      <w:r w:rsidRPr="008C2A4C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</w:p>
    <w:p w:rsidR="008C2A4C" w:rsidRDefault="008C2A4C" w:rsidP="008C2A4C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8C2A4C" w:rsidRPr="008C2A4C" w:rsidRDefault="00BA7E61" w:rsidP="008C2A4C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Bookman Old Style" w:hAnsi="Bookman Old Style"/>
          <w:b/>
          <w:color w:val="D60093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noProof/>
          <w:color w:val="D60093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223520</wp:posOffset>
            </wp:positionV>
            <wp:extent cx="2133600" cy="1447800"/>
            <wp:effectExtent l="19050" t="0" r="0" b="0"/>
            <wp:wrapThrough wrapText="bothSides">
              <wp:wrapPolygon edited="0">
                <wp:start x="-193" y="0"/>
                <wp:lineTo x="-193" y="21316"/>
                <wp:lineTo x="21600" y="21316"/>
                <wp:lineTo x="21600" y="0"/>
                <wp:lineTo x="-193" y="0"/>
              </wp:wrapPolygon>
            </wp:wrapThrough>
            <wp:docPr id="20" name="Рисунок 20" descr="G:\Evstafiev-bosnia-sarajevo-funeral-re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Evstafiev-bosnia-sarajevo-funeral-reac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B1E" w:rsidRPr="008C2A4C">
        <w:rPr>
          <w:rFonts w:ascii="Bookman Old Style" w:hAnsi="Bookman Old Style"/>
          <w:b/>
          <w:color w:val="D60093"/>
          <w:sz w:val="24"/>
          <w:szCs w:val="24"/>
          <w:shd w:val="clear" w:color="auto" w:fill="FFFFFF"/>
        </w:rPr>
        <w:t>Психофизиологическая демобилизация – от 1 до 3 суток с момента происшествия</w:t>
      </w:r>
      <w:r w:rsidR="00E87B1E" w:rsidRPr="008C2A4C">
        <w:rPr>
          <w:rStyle w:val="apple-converted-space"/>
          <w:rFonts w:ascii="Bookman Old Style" w:hAnsi="Bookman Old Style"/>
          <w:b/>
          <w:color w:val="D60093"/>
          <w:sz w:val="24"/>
          <w:szCs w:val="24"/>
          <w:shd w:val="clear" w:color="auto" w:fill="FFFFFF"/>
        </w:rPr>
        <w:t> </w:t>
      </w:r>
    </w:p>
    <w:p w:rsidR="008C2A4C" w:rsidRDefault="00E87B1E" w:rsidP="008C2A4C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Это время тоски и растерянности. Накатывает ощущение собственного бессилия и паника, возникает вопрос «За что мне это? Почему именно я?»; возможна тошнота и рвота, снижение аппетита, тяжесть в голове и забывание элементарных вещей. Хочется забиться в норку и там сидеть, не высовываясь.</w:t>
      </w:r>
      <w:r w:rsidRPr="008C2A4C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</w:p>
    <w:p w:rsidR="008C2A4C" w:rsidRDefault="00E87B1E" w:rsidP="008C2A4C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Наилучшей помощью на этом этапе будет — обеспечить человеку покой. Взять на себя все бытовые задачи, организовать ему возможность отдыха, быть рядом, но не требовать от него какого-либо взаимодействия. По-прежнему желателен тактильный контакт — держать за руку, чаще и дольше обнимать, можно без всяких слов. Если пострадавший — ребенок, то необходимо быть готовым к некоторому регрессу: те умения, которые у него уже были достаточно усвоены, могут куда-то пропасть, чаще и больше ребенок будет проситься на ручки, и желательно обеспечить ему эту возможность.</w:t>
      </w:r>
      <w:r w:rsidRPr="008C2A4C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</w:p>
    <w:p w:rsidR="008C2A4C" w:rsidRDefault="008C2A4C" w:rsidP="008C2A4C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8C2A4C" w:rsidRPr="008C2A4C" w:rsidRDefault="00BA7E61" w:rsidP="008C2A4C">
      <w:pPr>
        <w:pStyle w:val="a5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  <w:color w:val="D60093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noProof/>
          <w:color w:val="D60093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-3810</wp:posOffset>
            </wp:positionV>
            <wp:extent cx="2362200" cy="1733550"/>
            <wp:effectExtent l="19050" t="0" r="0" b="0"/>
            <wp:wrapThrough wrapText="bothSides">
              <wp:wrapPolygon edited="0">
                <wp:start x="-174" y="0"/>
                <wp:lineTo x="-174" y="21363"/>
                <wp:lineTo x="21600" y="21363"/>
                <wp:lineTo x="21600" y="0"/>
                <wp:lineTo x="-174" y="0"/>
              </wp:wrapPolygon>
            </wp:wrapThrough>
            <wp:docPr id="21" name="Рисунок 21" descr="G:\foto91s1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foto91s1_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B1E" w:rsidRPr="008C2A4C">
        <w:rPr>
          <w:rFonts w:ascii="Bookman Old Style" w:hAnsi="Bookman Old Style"/>
          <w:b/>
          <w:color w:val="D60093"/>
          <w:sz w:val="24"/>
          <w:szCs w:val="24"/>
          <w:shd w:val="clear" w:color="auto" w:fill="FFFFFF"/>
        </w:rPr>
        <w:t>Стадия разрешения – от 3 до 12 суток с момента происшествия</w:t>
      </w:r>
      <w:r w:rsidR="00E87B1E" w:rsidRPr="008C2A4C">
        <w:rPr>
          <w:rStyle w:val="apple-converted-space"/>
          <w:rFonts w:ascii="Bookman Old Style" w:hAnsi="Bookman Old Style"/>
          <w:b/>
          <w:color w:val="D60093"/>
          <w:sz w:val="24"/>
          <w:szCs w:val="24"/>
          <w:shd w:val="clear" w:color="auto" w:fill="FFFFFF"/>
        </w:rPr>
        <w:t> </w:t>
      </w:r>
    </w:p>
    <w:p w:rsidR="008C2A4C" w:rsidRDefault="00E87B1E" w:rsidP="008C2A4C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Обычно на этой стадии человеку кажется, что он вернулся в норму: он возвращается к работе, активной деятельности и т.п. Однако в этот период еще сохраняется сниженный эмоциональный фон, повышенная утомляемость, ограничение контактов с окружающими, снижение </w:t>
      </w:r>
      <w:proofErr w:type="spellStart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эмоцинальной</w:t>
      </w:r>
      <w:proofErr w:type="spellEnd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окраски речи и </w:t>
      </w:r>
      <w:proofErr w:type="spellStart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замедленость</w:t>
      </w:r>
      <w:proofErr w:type="spellEnd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движений. Часто появляются кошмарные сновидения, в которых пострадавший заново переживает весь ужас происшедшего. К концу этого периода появляется желание выговориться, направленное обычно на тех близких, которые не были свидетелями катастрофы.</w:t>
      </w:r>
      <w:r w:rsidRPr="008C2A4C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</w:p>
    <w:p w:rsidR="008C2A4C" w:rsidRDefault="00E87B1E" w:rsidP="008C2A4C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На этой стадии с пострадавшим нужно разговаривать о том, что произошло, как </w:t>
      </w:r>
      <w:proofErr w:type="gramStart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произошло и какие чувства он испытал</w:t>
      </w:r>
      <w:proofErr w:type="gramEnd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, когда это происходило. Можно выслушать историю несколько раз, желательно обнимать, гладить по голове и выражать свое сочувствие другими тактильными способами, побуждать к эмоциональным реакциям, а не успокаивать. Злиться, плакать и рыдать в этой ситуации — нормально: подобное </w:t>
      </w:r>
      <w:proofErr w:type="spellStart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отреагирование</w:t>
      </w:r>
      <w:proofErr w:type="spellEnd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является естественным биологическим механизмом </w:t>
      </w:r>
      <w:proofErr w:type="spellStart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совладания</w:t>
      </w:r>
      <w:proofErr w:type="spellEnd"/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с психотравмирующей ситуацией. Не нужно говорить «Не плачь, успокойся!» — лучше что-нибудь типа «Да, я представляю, как тебе было тяжело, и твои слезы вполне оправданны».</w:t>
      </w:r>
      <w:r w:rsidRPr="008C2A4C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</w:p>
    <w:p w:rsidR="008C2A4C" w:rsidRDefault="00BA7E61" w:rsidP="008C2A4C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143510</wp:posOffset>
            </wp:positionV>
            <wp:extent cx="2340610" cy="1562100"/>
            <wp:effectExtent l="19050" t="0" r="2540" b="0"/>
            <wp:wrapThrough wrapText="bothSides">
              <wp:wrapPolygon edited="0">
                <wp:start x="-176" y="0"/>
                <wp:lineTo x="-176" y="21337"/>
                <wp:lineTo x="21623" y="21337"/>
                <wp:lineTo x="21623" y="0"/>
                <wp:lineTo x="-176" y="0"/>
              </wp:wrapPolygon>
            </wp:wrapThrough>
            <wp:docPr id="22" name="Рисунок 22" descr="G:\2014-08-04_10-21-17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2014-08-04_10-21-17-300x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A4C" w:rsidRPr="008C2A4C" w:rsidRDefault="00E87B1E" w:rsidP="008C2A4C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Bookman Old Style" w:hAnsi="Bookman Old Style"/>
          <w:b/>
          <w:color w:val="D60093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b/>
          <w:color w:val="D60093"/>
          <w:sz w:val="24"/>
          <w:szCs w:val="24"/>
          <w:shd w:val="clear" w:color="auto" w:fill="FFFFFF"/>
        </w:rPr>
        <w:t>Стадия восстановления – начинается приблизительно с 12-го дня после происшествия</w:t>
      </w:r>
      <w:r w:rsidRPr="008C2A4C">
        <w:rPr>
          <w:rStyle w:val="apple-converted-space"/>
          <w:rFonts w:ascii="Bookman Old Style" w:hAnsi="Bookman Old Style"/>
          <w:b/>
          <w:color w:val="D60093"/>
          <w:sz w:val="24"/>
          <w:szCs w:val="24"/>
          <w:shd w:val="clear" w:color="auto" w:fill="FFFFFF"/>
        </w:rPr>
        <w:t> </w:t>
      </w:r>
    </w:p>
    <w:p w:rsidR="008C2A4C" w:rsidRDefault="00E87B1E" w:rsidP="008C2A4C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Человек действительно возвращается в норму по объективным наблюдениям. Возвращается эмоциональная окраска речи и мимических реакций, сновидения перестают быть кошмарными, возвращается способность радоваться и шутить, активизируется межличностное общение, состояние тела стабилизируется: прекращаются непривычные головные боли, возвращается полноценный аппетит, отсутствует тошнота, уменьшается усталость и другие астенические проявления.</w:t>
      </w:r>
      <w:r w:rsidRPr="008C2A4C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</w:p>
    <w:p w:rsidR="00E87B1E" w:rsidRPr="008C2A4C" w:rsidRDefault="00E87B1E" w:rsidP="008C2A4C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2A4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К сожалению, если восстановление по каким-то причинам произошло не полностью, то именно в этот момент начинают проявляться психосоматические расстройства, связанные с желудочно-кишечным трактом, сердцем и т.д., и невротические реакции — фобии, навязчивые действия, депрессия и т.п. Поэтому в течение месяца после катастрофы необходимо особенно внимательно следить за самочувствием, и если в течение месяца состояние пострадавшего не пришло в норму — обращаться к специалистам.</w:t>
      </w:r>
      <w:r w:rsidRPr="008C2A4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</w:p>
    <w:p w:rsidR="00E87B1E" w:rsidRDefault="00E87B1E" w:rsidP="00E87B1E">
      <w:pPr>
        <w:spacing w:after="0" w:line="240" w:lineRule="auto"/>
        <w:jc w:val="center"/>
      </w:pPr>
    </w:p>
    <w:p w:rsidR="00BA7E61" w:rsidRPr="00BA7E61" w:rsidRDefault="00BA7E61" w:rsidP="00BA7E61">
      <w:pPr>
        <w:spacing w:after="0" w:line="240" w:lineRule="auto"/>
        <w:jc w:val="right"/>
        <w:rPr>
          <w:rFonts w:ascii="Bookman Old Style" w:hAnsi="Bookman Old Style"/>
          <w:color w:val="0070C0"/>
          <w:sz w:val="24"/>
          <w:szCs w:val="24"/>
        </w:rPr>
      </w:pPr>
      <w:r w:rsidRPr="00BA7E61">
        <w:rPr>
          <w:rFonts w:ascii="Bookman Old Style" w:hAnsi="Bookman Old Style"/>
          <w:color w:val="0070C0"/>
          <w:sz w:val="24"/>
          <w:szCs w:val="24"/>
        </w:rPr>
        <w:t xml:space="preserve">Благополучия </w:t>
      </w:r>
      <w:r>
        <w:rPr>
          <w:rFonts w:ascii="Bookman Old Style" w:hAnsi="Bookman Old Style"/>
          <w:color w:val="0070C0"/>
          <w:sz w:val="24"/>
          <w:szCs w:val="24"/>
        </w:rPr>
        <w:t>Вам и В</w:t>
      </w:r>
      <w:r w:rsidRPr="00BA7E61">
        <w:rPr>
          <w:rFonts w:ascii="Bookman Old Style" w:hAnsi="Bookman Old Style"/>
          <w:color w:val="0070C0"/>
          <w:sz w:val="24"/>
          <w:szCs w:val="24"/>
        </w:rPr>
        <w:t xml:space="preserve">ашим семьям, </w:t>
      </w:r>
    </w:p>
    <w:p w:rsidR="00BA7E61" w:rsidRPr="00BA7E61" w:rsidRDefault="00BA7E61" w:rsidP="00BA7E61">
      <w:pPr>
        <w:spacing w:after="0" w:line="240" w:lineRule="auto"/>
        <w:jc w:val="right"/>
        <w:rPr>
          <w:rFonts w:ascii="Bookman Old Style" w:hAnsi="Bookman Old Style"/>
          <w:color w:val="0070C0"/>
          <w:sz w:val="24"/>
          <w:szCs w:val="24"/>
        </w:rPr>
      </w:pPr>
      <w:r w:rsidRPr="00BA7E61">
        <w:rPr>
          <w:rFonts w:ascii="Bookman Old Style" w:hAnsi="Bookman Old Style"/>
          <w:color w:val="0070C0"/>
          <w:sz w:val="24"/>
          <w:szCs w:val="24"/>
        </w:rPr>
        <w:t>с наилучшими пожеланиями</w:t>
      </w:r>
    </w:p>
    <w:p w:rsidR="00BA7E61" w:rsidRPr="00BA7E61" w:rsidRDefault="00BA7E61" w:rsidP="00BA7E61">
      <w:pPr>
        <w:spacing w:after="0" w:line="240" w:lineRule="auto"/>
        <w:jc w:val="right"/>
        <w:rPr>
          <w:rFonts w:ascii="Bookman Old Style" w:hAnsi="Bookman Old Style"/>
          <w:color w:val="0070C0"/>
          <w:sz w:val="24"/>
          <w:szCs w:val="24"/>
        </w:rPr>
      </w:pPr>
      <w:r w:rsidRPr="00BA7E61">
        <w:rPr>
          <w:rFonts w:ascii="Bookman Old Style" w:hAnsi="Bookman Old Style"/>
          <w:color w:val="0070C0"/>
          <w:sz w:val="24"/>
          <w:szCs w:val="24"/>
        </w:rPr>
        <w:t>педагог – психолог</w:t>
      </w:r>
    </w:p>
    <w:p w:rsidR="00BA7E61" w:rsidRPr="00E87B1E" w:rsidRDefault="00BA7E61" w:rsidP="00BA7E61">
      <w:pPr>
        <w:spacing w:after="0" w:line="240" w:lineRule="auto"/>
        <w:jc w:val="right"/>
      </w:pPr>
      <w:r w:rsidRPr="00BA7E61">
        <w:rPr>
          <w:rFonts w:ascii="Bookman Old Style" w:hAnsi="Bookman Old Style"/>
          <w:color w:val="0070C0"/>
          <w:sz w:val="24"/>
          <w:szCs w:val="24"/>
        </w:rPr>
        <w:t>Лукьянова Ю.Н.</w:t>
      </w:r>
    </w:p>
    <w:sectPr w:rsidR="00BA7E61" w:rsidRPr="00E87B1E" w:rsidSect="00E87B1E">
      <w:pgSz w:w="11906" w:h="16838"/>
      <w:pgMar w:top="284" w:right="284" w:bottom="79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MS Mincho"/>
    <w:panose1 w:val="020B060907020508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1A7F"/>
    <w:multiLevelType w:val="hybridMultilevel"/>
    <w:tmpl w:val="392CCE3E"/>
    <w:lvl w:ilvl="0" w:tplc="C2CC981E">
      <w:start w:val="1"/>
      <w:numFmt w:val="decimal"/>
      <w:lvlText w:val="%1."/>
      <w:lvlJc w:val="left"/>
      <w:pPr>
        <w:ind w:left="1879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67C12"/>
    <w:multiLevelType w:val="hybridMultilevel"/>
    <w:tmpl w:val="F7DC4424"/>
    <w:lvl w:ilvl="0" w:tplc="74DCAF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7B1E"/>
    <w:rsid w:val="002773C7"/>
    <w:rsid w:val="007365E5"/>
    <w:rsid w:val="008C2A4C"/>
    <w:rsid w:val="00B07D7F"/>
    <w:rsid w:val="00BA7E61"/>
    <w:rsid w:val="00E87B1E"/>
    <w:rsid w:val="00ED24FE"/>
    <w:rsid w:val="00F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B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7B1E"/>
  </w:style>
  <w:style w:type="paragraph" w:styleId="a5">
    <w:name w:val="List Paragraph"/>
    <w:basedOn w:val="a"/>
    <w:uiPriority w:val="34"/>
    <w:qFormat/>
    <w:rsid w:val="008C2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2017-04-05T09:13:00Z</cp:lastPrinted>
  <dcterms:created xsi:type="dcterms:W3CDTF">2017-04-05T08:36:00Z</dcterms:created>
  <dcterms:modified xsi:type="dcterms:W3CDTF">2017-04-05T09:18:00Z</dcterms:modified>
</cp:coreProperties>
</file>